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0" w:rsidRDefault="00190180" w:rsidP="00C01098">
      <w:pPr>
        <w:pStyle w:val="a3"/>
        <w:jc w:val="both"/>
        <w:rPr>
          <w:sz w:val="26"/>
          <w:szCs w:val="26"/>
        </w:rPr>
      </w:pPr>
    </w:p>
    <w:p w:rsidR="00190180" w:rsidRDefault="00D926AC" w:rsidP="00C01098">
      <w:pPr>
        <w:pStyle w:val="a3"/>
        <w:jc w:val="both"/>
        <w:rPr>
          <w:sz w:val="26"/>
          <w:szCs w:val="26"/>
        </w:rPr>
      </w:pPr>
      <w:r>
        <w:rPr>
          <w:noProof/>
          <w:vanish/>
        </w:rPr>
        <w:drawing>
          <wp:inline distT="0" distB="0" distL="0" distR="0">
            <wp:extent cx="5311140" cy="3985846"/>
            <wp:effectExtent l="0" t="0" r="3810" b="0"/>
            <wp:docPr id="6" name="Рисунок 6" descr="http://www.karpatalja.ma/wp-content/uploads/2014/09/fold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rpatalja.ma/wp-content/uploads/2014/09/fold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98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80" w:rsidRDefault="00D926AC" w:rsidP="00C01098">
      <w:pPr>
        <w:pStyle w:val="a3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2909522" cy="2182293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6070" cy="218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311140" cy="3985846"/>
            <wp:effectExtent l="0" t="0" r="3810" b="0"/>
            <wp:docPr id="4" name="Рисунок 4" descr="http://www.karpatalja.ma/wp-content/uploads/2014/09/fold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rpatalja.ma/wp-content/uploads/2014/09/fold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98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311140" cy="3985846"/>
            <wp:effectExtent l="0" t="0" r="3810" b="0"/>
            <wp:docPr id="3" name="Рисунок 3" descr="http://www.karpatalja.ma/wp-content/uploads/2014/09/fold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patalja.ma/wp-content/uploads/2014/09/fold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98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311140" cy="3985846"/>
            <wp:effectExtent l="0" t="0" r="3810" b="0"/>
            <wp:docPr id="2" name="Рисунок 2" descr="http://www.karpatalja.ma/wp-content/uploads/2014/09/fold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patalja.ma/wp-content/uploads/2014/09/fold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98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80" w:rsidRDefault="00D926AC" w:rsidP="00C01098">
      <w:pPr>
        <w:pStyle w:val="a3"/>
        <w:jc w:val="both"/>
        <w:rPr>
          <w:sz w:val="26"/>
          <w:szCs w:val="26"/>
        </w:rPr>
      </w:pPr>
      <w:r>
        <w:rPr>
          <w:noProof/>
          <w:vanish/>
        </w:rPr>
        <w:drawing>
          <wp:inline distT="0" distB="0" distL="0" distR="0">
            <wp:extent cx="5311140" cy="3985846"/>
            <wp:effectExtent l="0" t="0" r="3810" b="0"/>
            <wp:docPr id="5" name="Рисунок 5" descr="http://www.karpatalja.ma/wp-content/uploads/2014/09/fold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rpatalja.ma/wp-content/uploads/2014/09/fold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98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80" w:rsidRPr="00890AA7" w:rsidRDefault="00190180" w:rsidP="00C01098">
      <w:pPr>
        <w:pStyle w:val="a3"/>
        <w:jc w:val="both"/>
        <w:rPr>
          <w:sz w:val="24"/>
          <w:szCs w:val="24"/>
        </w:rPr>
      </w:pPr>
    </w:p>
    <w:p w:rsidR="00890AA7" w:rsidRPr="006F01CD" w:rsidRDefault="00A736C2" w:rsidP="00890AA7">
      <w:pPr>
        <w:pStyle w:val="a3"/>
        <w:ind w:left="-851" w:right="-1134"/>
        <w:jc w:val="both"/>
        <w:rPr>
          <w:noProof/>
          <w:sz w:val="24"/>
          <w:szCs w:val="24"/>
        </w:rPr>
      </w:pPr>
      <w:r w:rsidRPr="006F01CD">
        <w:rPr>
          <w:sz w:val="24"/>
          <w:szCs w:val="24"/>
        </w:rPr>
        <w:t xml:space="preserve">В третьем </w:t>
      </w:r>
      <w:r w:rsidR="00190180" w:rsidRPr="006F01CD">
        <w:rPr>
          <w:sz w:val="24"/>
          <w:szCs w:val="24"/>
        </w:rPr>
        <w:t xml:space="preserve">квартале 2017 года </w:t>
      </w:r>
      <w:r w:rsidR="00400D21" w:rsidRPr="006F01CD">
        <w:rPr>
          <w:noProof/>
          <w:sz w:val="24"/>
          <w:szCs w:val="24"/>
        </w:rPr>
        <w:t>санитарно-химической лабораторией</w:t>
      </w:r>
      <w:r w:rsidRPr="006F01CD">
        <w:rPr>
          <w:noProof/>
          <w:sz w:val="24"/>
          <w:szCs w:val="24"/>
        </w:rPr>
        <w:t xml:space="preserve">, </w:t>
      </w:r>
      <w:r w:rsidRPr="006F01CD">
        <w:rPr>
          <w:bCs/>
          <w:sz w:val="24"/>
          <w:szCs w:val="24"/>
        </w:rPr>
        <w:t xml:space="preserve">лабораторией </w:t>
      </w:r>
      <w:r w:rsidRPr="006F01CD">
        <w:rPr>
          <w:sz w:val="24"/>
          <w:szCs w:val="24"/>
        </w:rPr>
        <w:t xml:space="preserve"> дозиметрии внутреннего облучения</w:t>
      </w:r>
      <w:r w:rsidR="00400D21" w:rsidRPr="006F01CD">
        <w:rPr>
          <w:noProof/>
          <w:sz w:val="24"/>
          <w:szCs w:val="24"/>
        </w:rPr>
        <w:t xml:space="preserve"> и лабораторией по контролю за источниками ионизирующих и неиониз</w:t>
      </w:r>
      <w:r w:rsidR="009C07DA">
        <w:rPr>
          <w:noProof/>
          <w:sz w:val="24"/>
          <w:szCs w:val="24"/>
        </w:rPr>
        <w:t>и</w:t>
      </w:r>
      <w:r w:rsidR="00400D21" w:rsidRPr="006F01CD">
        <w:rPr>
          <w:noProof/>
          <w:sz w:val="24"/>
          <w:szCs w:val="24"/>
        </w:rPr>
        <w:t>рующих излучений</w:t>
      </w:r>
      <w:r w:rsidR="00400D21" w:rsidRPr="006F01CD">
        <w:rPr>
          <w:sz w:val="24"/>
          <w:szCs w:val="24"/>
        </w:rPr>
        <w:t xml:space="preserve"> (ЛКИНИ) </w:t>
      </w:r>
      <w:r w:rsidR="00190180" w:rsidRPr="006F01CD">
        <w:rPr>
          <w:sz w:val="24"/>
          <w:szCs w:val="24"/>
        </w:rPr>
        <w:t xml:space="preserve">ФГБУЗ </w:t>
      </w:r>
      <w:proofErr w:type="spellStart"/>
      <w:r w:rsidR="00190180" w:rsidRPr="006F01CD">
        <w:rPr>
          <w:sz w:val="24"/>
          <w:szCs w:val="24"/>
        </w:rPr>
        <w:t>ЦГиЭ</w:t>
      </w:r>
      <w:proofErr w:type="spellEnd"/>
      <w:r w:rsidR="00190180" w:rsidRPr="006F01CD">
        <w:rPr>
          <w:sz w:val="24"/>
          <w:szCs w:val="24"/>
        </w:rPr>
        <w:t xml:space="preserve"> № 25  ФМБА России </w:t>
      </w:r>
      <w:r w:rsidR="00190180" w:rsidRPr="006F01CD">
        <w:rPr>
          <w:noProof/>
          <w:sz w:val="24"/>
          <w:szCs w:val="24"/>
        </w:rPr>
        <w:t>в рамках социально-гигиенического монитаринга проведен ряд исследований по контролю за окружающей средой на поднадзорных объектах</w:t>
      </w:r>
      <w:r w:rsidR="00890AA7" w:rsidRPr="006F01CD">
        <w:rPr>
          <w:noProof/>
          <w:sz w:val="24"/>
          <w:szCs w:val="24"/>
        </w:rPr>
        <w:t>.</w:t>
      </w:r>
    </w:p>
    <w:p w:rsidR="00890AA7" w:rsidRPr="006F01CD" w:rsidRDefault="00890AA7" w:rsidP="00890AA7">
      <w:pPr>
        <w:pStyle w:val="a3"/>
        <w:ind w:left="-851" w:right="-1134"/>
        <w:jc w:val="both"/>
        <w:rPr>
          <w:noProof/>
          <w:sz w:val="24"/>
          <w:szCs w:val="24"/>
        </w:rPr>
      </w:pPr>
      <w:r w:rsidRPr="006F01CD">
        <w:rPr>
          <w:noProof/>
          <w:sz w:val="24"/>
          <w:szCs w:val="24"/>
        </w:rPr>
        <w:t xml:space="preserve">Санитарно-химической лабораторией проведено  </w:t>
      </w:r>
      <w:r w:rsidR="00A736C2" w:rsidRPr="006F01CD">
        <w:rPr>
          <w:noProof/>
          <w:sz w:val="24"/>
          <w:szCs w:val="24"/>
        </w:rPr>
        <w:t>634</w:t>
      </w:r>
      <w:r w:rsidRPr="006F01CD">
        <w:rPr>
          <w:noProof/>
          <w:sz w:val="24"/>
          <w:szCs w:val="24"/>
        </w:rPr>
        <w:t xml:space="preserve">  исследовани</w:t>
      </w:r>
      <w:r w:rsidR="00A736C2" w:rsidRPr="006F01CD">
        <w:rPr>
          <w:noProof/>
          <w:sz w:val="24"/>
          <w:szCs w:val="24"/>
        </w:rPr>
        <w:t>я</w:t>
      </w:r>
      <w:r w:rsidRPr="006F01CD">
        <w:rPr>
          <w:noProof/>
          <w:sz w:val="24"/>
          <w:szCs w:val="24"/>
        </w:rPr>
        <w:t xml:space="preserve">   атмосферного воздуха, </w:t>
      </w:r>
      <w:r w:rsidR="00A736C2" w:rsidRPr="006F01CD">
        <w:rPr>
          <w:noProof/>
          <w:sz w:val="24"/>
          <w:szCs w:val="24"/>
        </w:rPr>
        <w:t>50</w:t>
      </w:r>
      <w:r w:rsidRPr="006F01CD">
        <w:rPr>
          <w:noProof/>
          <w:sz w:val="24"/>
          <w:szCs w:val="24"/>
        </w:rPr>
        <w:t xml:space="preserve"> исследований воды открытого водоема, </w:t>
      </w:r>
      <w:r w:rsidR="00A736C2" w:rsidRPr="006F01CD">
        <w:rPr>
          <w:noProof/>
          <w:sz w:val="24"/>
          <w:szCs w:val="24"/>
        </w:rPr>
        <w:t>315</w:t>
      </w:r>
      <w:r w:rsidRPr="006F01CD">
        <w:rPr>
          <w:noProof/>
          <w:sz w:val="24"/>
          <w:szCs w:val="24"/>
        </w:rPr>
        <w:t xml:space="preserve"> исследований </w:t>
      </w:r>
      <w:r w:rsidR="00A736C2" w:rsidRPr="006F01CD">
        <w:rPr>
          <w:noProof/>
          <w:sz w:val="24"/>
          <w:szCs w:val="24"/>
        </w:rPr>
        <w:t>растительности, 1075 исследлований почвы.</w:t>
      </w:r>
      <w:r w:rsidR="00400D21" w:rsidRPr="006F01CD">
        <w:rPr>
          <w:noProof/>
          <w:sz w:val="24"/>
          <w:szCs w:val="24"/>
        </w:rPr>
        <w:t xml:space="preserve">ЛКИНИ на показатели радиоктивности проведено </w:t>
      </w:r>
      <w:r w:rsidR="00A736C2" w:rsidRPr="006F01CD">
        <w:rPr>
          <w:noProof/>
          <w:sz w:val="24"/>
          <w:szCs w:val="24"/>
        </w:rPr>
        <w:t>185</w:t>
      </w:r>
      <w:r w:rsidR="00400D21" w:rsidRPr="006F01CD">
        <w:rPr>
          <w:noProof/>
          <w:sz w:val="24"/>
          <w:szCs w:val="24"/>
        </w:rPr>
        <w:t xml:space="preserve">  исследовани</w:t>
      </w:r>
      <w:r w:rsidR="00A736C2" w:rsidRPr="006F01CD">
        <w:rPr>
          <w:noProof/>
          <w:sz w:val="24"/>
          <w:szCs w:val="24"/>
        </w:rPr>
        <w:t>й</w:t>
      </w:r>
      <w:r w:rsidR="00400D21" w:rsidRPr="006F01CD">
        <w:rPr>
          <w:noProof/>
          <w:sz w:val="24"/>
          <w:szCs w:val="24"/>
        </w:rPr>
        <w:t xml:space="preserve">   атмосферного воздуха, </w:t>
      </w:r>
      <w:r w:rsidR="00A736C2" w:rsidRPr="006F01CD">
        <w:rPr>
          <w:noProof/>
          <w:sz w:val="24"/>
          <w:szCs w:val="24"/>
        </w:rPr>
        <w:t>24</w:t>
      </w:r>
      <w:r w:rsidR="00400D21" w:rsidRPr="006F01CD">
        <w:rPr>
          <w:noProof/>
          <w:sz w:val="24"/>
          <w:szCs w:val="24"/>
        </w:rPr>
        <w:t xml:space="preserve"> исследовани</w:t>
      </w:r>
      <w:r w:rsidR="00A736C2" w:rsidRPr="006F01CD">
        <w:rPr>
          <w:noProof/>
          <w:sz w:val="24"/>
          <w:szCs w:val="24"/>
        </w:rPr>
        <w:t>я пробовощей</w:t>
      </w:r>
      <w:r w:rsidR="00400D21" w:rsidRPr="006F01CD">
        <w:rPr>
          <w:noProof/>
          <w:sz w:val="24"/>
          <w:szCs w:val="24"/>
        </w:rPr>
        <w:t>,</w:t>
      </w:r>
      <w:r w:rsidR="00A736C2" w:rsidRPr="006F01CD">
        <w:rPr>
          <w:noProof/>
          <w:sz w:val="24"/>
          <w:szCs w:val="24"/>
        </w:rPr>
        <w:t xml:space="preserve"> 125</w:t>
      </w:r>
      <w:r w:rsidR="00400D21" w:rsidRPr="006F01CD">
        <w:rPr>
          <w:noProof/>
          <w:sz w:val="24"/>
          <w:szCs w:val="24"/>
        </w:rPr>
        <w:t xml:space="preserve"> исследовани</w:t>
      </w:r>
      <w:r w:rsidR="00A736C2" w:rsidRPr="006F01CD">
        <w:rPr>
          <w:noProof/>
          <w:sz w:val="24"/>
          <w:szCs w:val="24"/>
        </w:rPr>
        <w:t>йпочвы</w:t>
      </w:r>
      <w:r w:rsidR="00CB0626" w:rsidRPr="006F01CD">
        <w:rPr>
          <w:noProof/>
          <w:sz w:val="24"/>
          <w:szCs w:val="24"/>
        </w:rPr>
        <w:t xml:space="preserve">, </w:t>
      </w:r>
      <w:r w:rsidR="00A736C2" w:rsidRPr="006F01CD">
        <w:rPr>
          <w:noProof/>
          <w:sz w:val="24"/>
          <w:szCs w:val="24"/>
        </w:rPr>
        <w:t xml:space="preserve"> 125 исследований проб растительности</w:t>
      </w:r>
      <w:r w:rsidR="00400D21" w:rsidRPr="006F01CD">
        <w:rPr>
          <w:noProof/>
          <w:sz w:val="24"/>
          <w:szCs w:val="24"/>
        </w:rPr>
        <w:t xml:space="preserve">, 1588 исследований физических  факторов. </w:t>
      </w:r>
      <w:r w:rsidR="00A736C2" w:rsidRPr="006F01CD">
        <w:rPr>
          <w:bCs/>
          <w:sz w:val="24"/>
          <w:szCs w:val="24"/>
        </w:rPr>
        <w:t xml:space="preserve">Лабораторией </w:t>
      </w:r>
      <w:r w:rsidR="00A736C2" w:rsidRPr="006F01CD">
        <w:rPr>
          <w:sz w:val="24"/>
          <w:szCs w:val="24"/>
        </w:rPr>
        <w:t xml:space="preserve"> дозиметрии внутреннего облучения исследовано </w:t>
      </w:r>
      <w:r w:rsidR="00942F7F" w:rsidRPr="006F01CD">
        <w:rPr>
          <w:sz w:val="24"/>
          <w:szCs w:val="24"/>
        </w:rPr>
        <w:t xml:space="preserve"> 84 </w:t>
      </w:r>
      <w:proofErr w:type="spellStart"/>
      <w:r w:rsidR="00942F7F" w:rsidRPr="006F01CD">
        <w:rPr>
          <w:sz w:val="24"/>
          <w:szCs w:val="24"/>
        </w:rPr>
        <w:t>биопробы</w:t>
      </w:r>
      <w:proofErr w:type="spellEnd"/>
      <w:r w:rsidR="009C07DA">
        <w:rPr>
          <w:sz w:val="24"/>
          <w:szCs w:val="24"/>
        </w:rPr>
        <w:t xml:space="preserve"> </w:t>
      </w:r>
      <w:r w:rsidR="00CB0626" w:rsidRPr="006F01CD">
        <w:rPr>
          <w:sz w:val="24"/>
          <w:szCs w:val="24"/>
        </w:rPr>
        <w:t xml:space="preserve">мочи </w:t>
      </w:r>
      <w:r w:rsidR="006F01CD" w:rsidRPr="006F01CD">
        <w:rPr>
          <w:sz w:val="24"/>
          <w:szCs w:val="24"/>
        </w:rPr>
        <w:t>персонала радиационно-опасных объектов</w:t>
      </w:r>
      <w:r w:rsidR="009C07DA">
        <w:rPr>
          <w:sz w:val="24"/>
          <w:szCs w:val="24"/>
        </w:rPr>
        <w:t xml:space="preserve"> </w:t>
      </w:r>
      <w:r w:rsidR="00D926AC" w:rsidRPr="006F01CD">
        <w:rPr>
          <w:sz w:val="24"/>
          <w:szCs w:val="24"/>
        </w:rPr>
        <w:t>на уран</w:t>
      </w:r>
      <w:proofErr w:type="gramStart"/>
      <w:r w:rsidR="00942F7F" w:rsidRPr="006F01CD">
        <w:rPr>
          <w:sz w:val="24"/>
          <w:szCs w:val="24"/>
        </w:rPr>
        <w:t>.</w:t>
      </w:r>
      <w:proofErr w:type="gramEnd"/>
      <w:r w:rsidR="00942F7F" w:rsidRPr="006F01CD">
        <w:rPr>
          <w:sz w:val="24"/>
          <w:szCs w:val="24"/>
        </w:rPr>
        <w:t xml:space="preserve"> (</w:t>
      </w:r>
      <w:proofErr w:type="gramStart"/>
      <w:r w:rsidR="00942F7F" w:rsidRPr="006F01CD">
        <w:rPr>
          <w:sz w:val="24"/>
          <w:szCs w:val="24"/>
        </w:rPr>
        <w:t>в</w:t>
      </w:r>
      <w:proofErr w:type="gramEnd"/>
      <w:r w:rsidR="00942F7F" w:rsidRPr="006F01CD">
        <w:rPr>
          <w:sz w:val="24"/>
          <w:szCs w:val="24"/>
        </w:rPr>
        <w:t xml:space="preserve"> том числе</w:t>
      </w:r>
      <w:r w:rsidR="009C07DA">
        <w:rPr>
          <w:sz w:val="24"/>
          <w:szCs w:val="24"/>
        </w:rPr>
        <w:t xml:space="preserve"> </w:t>
      </w:r>
      <w:proofErr w:type="spellStart"/>
      <w:r w:rsidR="00942F7F" w:rsidRPr="006F01CD">
        <w:rPr>
          <w:sz w:val="24"/>
          <w:szCs w:val="24"/>
        </w:rPr>
        <w:t>биопробы</w:t>
      </w:r>
      <w:proofErr w:type="spellEnd"/>
      <w:r w:rsidR="00CB0626" w:rsidRPr="006F01CD">
        <w:rPr>
          <w:sz w:val="24"/>
          <w:szCs w:val="24"/>
        </w:rPr>
        <w:t xml:space="preserve"> мочи </w:t>
      </w:r>
      <w:r w:rsidR="00D926AC" w:rsidRPr="006F01CD">
        <w:rPr>
          <w:sz w:val="24"/>
          <w:szCs w:val="24"/>
        </w:rPr>
        <w:t xml:space="preserve"> на ртуть, уран фонового населения).</w:t>
      </w:r>
    </w:p>
    <w:p w:rsidR="0091200B" w:rsidRPr="006F01CD" w:rsidRDefault="00190180" w:rsidP="0091200B">
      <w:pPr>
        <w:pStyle w:val="a3"/>
        <w:ind w:left="-851" w:right="-1134"/>
        <w:jc w:val="both"/>
        <w:rPr>
          <w:sz w:val="24"/>
          <w:szCs w:val="24"/>
        </w:rPr>
      </w:pPr>
      <w:r w:rsidRPr="006F01CD">
        <w:rPr>
          <w:noProof/>
          <w:sz w:val="24"/>
          <w:szCs w:val="24"/>
        </w:rPr>
        <w:t xml:space="preserve">По результатам исследований </w:t>
      </w:r>
      <w:r w:rsidR="00F81DCE" w:rsidRPr="006F01CD">
        <w:rPr>
          <w:noProof/>
          <w:sz w:val="24"/>
          <w:szCs w:val="24"/>
        </w:rPr>
        <w:t>превы</w:t>
      </w:r>
      <w:r w:rsidR="00400D21" w:rsidRPr="006F01CD">
        <w:rPr>
          <w:noProof/>
          <w:sz w:val="24"/>
          <w:szCs w:val="24"/>
        </w:rPr>
        <w:t xml:space="preserve">шения </w:t>
      </w:r>
      <w:r w:rsidR="00F81DCE" w:rsidRPr="006F01CD">
        <w:rPr>
          <w:noProof/>
          <w:sz w:val="24"/>
          <w:szCs w:val="24"/>
        </w:rPr>
        <w:t xml:space="preserve"> критических значений</w:t>
      </w:r>
      <w:r w:rsidR="0091200B" w:rsidRPr="006F01CD">
        <w:rPr>
          <w:noProof/>
          <w:sz w:val="24"/>
          <w:szCs w:val="24"/>
        </w:rPr>
        <w:t xml:space="preserve"> в соответствии с </w:t>
      </w:r>
      <w:r w:rsidR="00F81DCE" w:rsidRPr="006F01CD">
        <w:rPr>
          <w:rFonts w:eastAsia="Calibri"/>
          <w:sz w:val="24"/>
          <w:szCs w:val="24"/>
          <w:lang w:eastAsia="en-US"/>
        </w:rPr>
        <w:t>СанПиН 2.1.6.1032-01 «Гигиенические требования к обеспечению качества атмосферного воздуха населенных мест»</w:t>
      </w:r>
      <w:r w:rsidR="00890AA7" w:rsidRPr="006F01CD">
        <w:rPr>
          <w:rFonts w:eastAsia="Calibri"/>
          <w:sz w:val="24"/>
          <w:szCs w:val="24"/>
          <w:lang w:eastAsia="en-US"/>
        </w:rPr>
        <w:t xml:space="preserve">, </w:t>
      </w:r>
      <w:r w:rsidR="00F81DCE" w:rsidRPr="006F01CD">
        <w:rPr>
          <w:sz w:val="24"/>
          <w:szCs w:val="24"/>
        </w:rPr>
        <w:t>СанПиН 2.6.1.2800-10 «Гигиенические требования по ограничению облучения населения за счет источников ионизирующего излучения», СанПиН 2.6.1.2523-09 «Нормы радиацион</w:t>
      </w:r>
      <w:r w:rsidR="00400D21" w:rsidRPr="006F01CD">
        <w:rPr>
          <w:sz w:val="24"/>
          <w:szCs w:val="24"/>
        </w:rPr>
        <w:t>ной безопасности (НРБ-99/2009)» не выявлено.</w:t>
      </w:r>
    </w:p>
    <w:p w:rsidR="007C4C10" w:rsidRPr="006F01CD" w:rsidRDefault="00F96388" w:rsidP="0091200B">
      <w:pPr>
        <w:pStyle w:val="a3"/>
        <w:ind w:left="-851" w:right="-1134"/>
        <w:jc w:val="both"/>
        <w:rPr>
          <w:sz w:val="24"/>
          <w:szCs w:val="24"/>
        </w:rPr>
      </w:pPr>
      <w:r w:rsidRPr="006F01CD">
        <w:rPr>
          <w:sz w:val="24"/>
          <w:szCs w:val="24"/>
        </w:rPr>
        <w:t xml:space="preserve">ФГБУЗ </w:t>
      </w:r>
      <w:proofErr w:type="spellStart"/>
      <w:r w:rsidRPr="006F01CD">
        <w:rPr>
          <w:sz w:val="24"/>
          <w:szCs w:val="24"/>
        </w:rPr>
        <w:t>ЦГиЭ</w:t>
      </w:r>
      <w:proofErr w:type="spellEnd"/>
      <w:r w:rsidRPr="006F01CD">
        <w:rPr>
          <w:sz w:val="24"/>
          <w:szCs w:val="24"/>
        </w:rPr>
        <w:t xml:space="preserve"> № 25  ФМБА России</w:t>
      </w:r>
      <w:r w:rsidR="00A270B9" w:rsidRPr="006F01CD">
        <w:rPr>
          <w:sz w:val="24"/>
          <w:szCs w:val="24"/>
        </w:rPr>
        <w:t xml:space="preserve"> в соо</w:t>
      </w:r>
      <w:r w:rsidR="0091200B" w:rsidRPr="006F01CD">
        <w:rPr>
          <w:sz w:val="24"/>
          <w:szCs w:val="24"/>
        </w:rPr>
        <w:t xml:space="preserve">тветствии с Приказом Росстата, </w:t>
      </w:r>
      <w:r w:rsidR="007A5EA2" w:rsidRPr="006F01CD">
        <w:rPr>
          <w:sz w:val="24"/>
          <w:szCs w:val="24"/>
        </w:rPr>
        <w:t>ежемесячно заполняются</w:t>
      </w:r>
      <w:r w:rsidR="007117F6" w:rsidRPr="006F01CD">
        <w:rPr>
          <w:sz w:val="24"/>
          <w:szCs w:val="24"/>
          <w:lang w:eastAsia="en-US"/>
        </w:rPr>
        <w:t xml:space="preserve"> и направляются  </w:t>
      </w:r>
      <w:proofErr w:type="gramStart"/>
      <w:r w:rsidR="007117F6" w:rsidRPr="006F01CD">
        <w:rPr>
          <w:sz w:val="24"/>
          <w:szCs w:val="24"/>
          <w:lang w:eastAsia="en-US"/>
        </w:rPr>
        <w:t>в МРУ</w:t>
      </w:r>
      <w:proofErr w:type="gramEnd"/>
      <w:r w:rsidR="007117F6" w:rsidRPr="006F01CD">
        <w:rPr>
          <w:sz w:val="24"/>
          <w:szCs w:val="24"/>
          <w:lang w:eastAsia="en-US"/>
        </w:rPr>
        <w:t xml:space="preserve"> № 25 </w:t>
      </w:r>
      <w:r w:rsidR="007117F6" w:rsidRPr="006F01CD">
        <w:rPr>
          <w:sz w:val="24"/>
          <w:szCs w:val="24"/>
        </w:rPr>
        <w:t>ФМБА России</w:t>
      </w:r>
      <w:r w:rsidR="007A5EA2" w:rsidRPr="006F01CD">
        <w:rPr>
          <w:sz w:val="24"/>
          <w:szCs w:val="24"/>
        </w:rPr>
        <w:t xml:space="preserve"> сведения федерального статистического наблюдения в соответствии с формой № 1 - «Сведения об инфекционных и паразитарных заболеваниях», формой № 2 - «Сведения об инфекционных и паразитарных заболеваниях», </w:t>
      </w:r>
      <w:r w:rsidR="007A5EA2" w:rsidRPr="006F01CD">
        <w:rPr>
          <w:sz w:val="24"/>
          <w:szCs w:val="24"/>
          <w:lang w:eastAsia="en-US"/>
        </w:rPr>
        <w:t>формой  № 5 - «Сведения о профилактических прививках»</w:t>
      </w:r>
      <w:r w:rsidR="007117F6" w:rsidRPr="006F01CD">
        <w:rPr>
          <w:sz w:val="24"/>
          <w:szCs w:val="24"/>
          <w:lang w:eastAsia="en-US"/>
        </w:rPr>
        <w:t xml:space="preserve">. </w:t>
      </w:r>
      <w:r w:rsidRPr="006F01CD">
        <w:rPr>
          <w:sz w:val="24"/>
          <w:szCs w:val="24"/>
          <w:lang w:eastAsia="en-US"/>
        </w:rPr>
        <w:t xml:space="preserve"> Заполнение вышеуказанных форм обеспечивает оперативный мониторинг и анализ инфекционной заболеваемости, а так же обеспечивает сбор информационных данных о проведенных профилактических прививках</w:t>
      </w:r>
      <w:r w:rsidR="00A270B9" w:rsidRPr="006F01CD">
        <w:rPr>
          <w:sz w:val="24"/>
          <w:szCs w:val="24"/>
          <w:lang w:eastAsia="en-US"/>
        </w:rPr>
        <w:t>, которые необходимо проводить для эффективного предупреждения возникновения и распространения инфекционных заболеваний в трудовых коллективах.</w:t>
      </w:r>
    </w:p>
    <w:p w:rsidR="00E5767A" w:rsidRPr="0091200B" w:rsidRDefault="00E5767A" w:rsidP="007A5EA2">
      <w:pPr>
        <w:suppressAutoHyphens/>
        <w:jc w:val="both"/>
        <w:rPr>
          <w:sz w:val="24"/>
          <w:szCs w:val="24"/>
          <w:lang w:eastAsia="en-US"/>
        </w:rPr>
      </w:pPr>
    </w:p>
    <w:p w:rsidR="0091200B" w:rsidRDefault="0091200B" w:rsidP="00C01098">
      <w:pPr>
        <w:pStyle w:val="a3"/>
        <w:jc w:val="both"/>
        <w:rPr>
          <w:sz w:val="24"/>
          <w:szCs w:val="24"/>
          <w:lang w:eastAsia="en-US"/>
        </w:rPr>
      </w:pPr>
    </w:p>
    <w:p w:rsidR="007C4C10" w:rsidRPr="0091200B" w:rsidRDefault="00FE0864" w:rsidP="00C01098">
      <w:pPr>
        <w:pStyle w:val="a3"/>
        <w:jc w:val="both"/>
        <w:rPr>
          <w:rStyle w:val="a4"/>
          <w:b w:val="0"/>
          <w:sz w:val="24"/>
          <w:szCs w:val="24"/>
        </w:rPr>
      </w:pPr>
      <w:r w:rsidRPr="0091200B">
        <w:rPr>
          <w:rStyle w:val="a4"/>
          <w:b w:val="0"/>
          <w:sz w:val="24"/>
          <w:szCs w:val="24"/>
        </w:rPr>
        <w:t>Заведующая отделени</w:t>
      </w:r>
      <w:r w:rsidR="00E06918" w:rsidRPr="0091200B">
        <w:rPr>
          <w:rStyle w:val="a4"/>
          <w:b w:val="0"/>
          <w:sz w:val="24"/>
          <w:szCs w:val="24"/>
        </w:rPr>
        <w:t>ем</w:t>
      </w:r>
    </w:p>
    <w:p w:rsidR="0017119E" w:rsidRPr="0091200B" w:rsidRDefault="00FE0864" w:rsidP="00C01098">
      <w:pPr>
        <w:pStyle w:val="a3"/>
        <w:jc w:val="both"/>
        <w:rPr>
          <w:bCs/>
          <w:sz w:val="24"/>
          <w:szCs w:val="24"/>
        </w:rPr>
      </w:pPr>
      <w:r w:rsidRPr="0091200B">
        <w:rPr>
          <w:rStyle w:val="a4"/>
          <w:b w:val="0"/>
          <w:sz w:val="24"/>
          <w:szCs w:val="24"/>
        </w:rPr>
        <w:t xml:space="preserve">статистики и мониторинга </w:t>
      </w:r>
      <w:bookmarkStart w:id="0" w:name="_GoBack"/>
      <w:bookmarkEnd w:id="0"/>
      <w:r w:rsidRPr="0091200B">
        <w:rPr>
          <w:rStyle w:val="a4"/>
          <w:b w:val="0"/>
          <w:sz w:val="24"/>
          <w:szCs w:val="24"/>
        </w:rPr>
        <w:t xml:space="preserve">А.П. </w:t>
      </w:r>
      <w:proofErr w:type="spellStart"/>
      <w:r w:rsidRPr="0091200B">
        <w:rPr>
          <w:rStyle w:val="a4"/>
          <w:b w:val="0"/>
          <w:sz w:val="24"/>
          <w:szCs w:val="24"/>
        </w:rPr>
        <w:t>Шипугина</w:t>
      </w:r>
      <w:proofErr w:type="spellEnd"/>
    </w:p>
    <w:sectPr w:rsidR="0017119E" w:rsidRPr="0091200B" w:rsidSect="00761D8D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4811"/>
    <w:multiLevelType w:val="hybridMultilevel"/>
    <w:tmpl w:val="6CBCFB00"/>
    <w:lvl w:ilvl="0" w:tplc="AA283D6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9EE"/>
    <w:rsid w:val="000139EE"/>
    <w:rsid w:val="00031EF6"/>
    <w:rsid w:val="00095677"/>
    <w:rsid w:val="000957C0"/>
    <w:rsid w:val="000E5544"/>
    <w:rsid w:val="0017119E"/>
    <w:rsid w:val="00190180"/>
    <w:rsid w:val="001A14E0"/>
    <w:rsid w:val="00215151"/>
    <w:rsid w:val="00342008"/>
    <w:rsid w:val="003C5C81"/>
    <w:rsid w:val="00400D21"/>
    <w:rsid w:val="00632A9F"/>
    <w:rsid w:val="00664EDD"/>
    <w:rsid w:val="006F01CD"/>
    <w:rsid w:val="007117F6"/>
    <w:rsid w:val="00761D8D"/>
    <w:rsid w:val="007952D6"/>
    <w:rsid w:val="007A5EA2"/>
    <w:rsid w:val="007C4C10"/>
    <w:rsid w:val="00890AA7"/>
    <w:rsid w:val="0091200B"/>
    <w:rsid w:val="00942F7F"/>
    <w:rsid w:val="009C07DA"/>
    <w:rsid w:val="00A270B9"/>
    <w:rsid w:val="00A34247"/>
    <w:rsid w:val="00A736C2"/>
    <w:rsid w:val="00AC718F"/>
    <w:rsid w:val="00B0007E"/>
    <w:rsid w:val="00B26291"/>
    <w:rsid w:val="00B8567F"/>
    <w:rsid w:val="00B93F0E"/>
    <w:rsid w:val="00BE7C7A"/>
    <w:rsid w:val="00C01098"/>
    <w:rsid w:val="00CB0626"/>
    <w:rsid w:val="00D926AC"/>
    <w:rsid w:val="00E06918"/>
    <w:rsid w:val="00E34892"/>
    <w:rsid w:val="00E5767A"/>
    <w:rsid w:val="00E81D5C"/>
    <w:rsid w:val="00EB29E0"/>
    <w:rsid w:val="00EC49DA"/>
    <w:rsid w:val="00ED401E"/>
    <w:rsid w:val="00EF4C2A"/>
    <w:rsid w:val="00F81DCE"/>
    <w:rsid w:val="00F96388"/>
    <w:rsid w:val="00FE0864"/>
    <w:rsid w:val="00FF1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64EDD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7A5E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A5E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cut2visible">
    <w:name w:val="cut2__visible"/>
    <w:basedOn w:val="a0"/>
    <w:rsid w:val="00FF1D0F"/>
  </w:style>
  <w:style w:type="character" w:customStyle="1" w:styleId="cut2invisible">
    <w:name w:val="cut2__invisible"/>
    <w:basedOn w:val="a0"/>
    <w:rsid w:val="00FF1D0F"/>
  </w:style>
  <w:style w:type="paragraph" w:styleId="a7">
    <w:name w:val="Balloon Text"/>
    <w:basedOn w:val="a"/>
    <w:link w:val="a8"/>
    <w:uiPriority w:val="99"/>
    <w:semiHidden/>
    <w:unhideWhenUsed/>
    <w:rsid w:val="00761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64EDD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7A5E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A5E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cut2visible">
    <w:name w:val="cut2__visible"/>
    <w:basedOn w:val="a0"/>
    <w:rsid w:val="00FF1D0F"/>
  </w:style>
  <w:style w:type="character" w:customStyle="1" w:styleId="cut2invisible">
    <w:name w:val="cut2__invisible"/>
    <w:basedOn w:val="a0"/>
    <w:rsid w:val="00FF1D0F"/>
  </w:style>
  <w:style w:type="paragraph" w:styleId="a7">
    <w:name w:val="Balloon Text"/>
    <w:basedOn w:val="a"/>
    <w:link w:val="a8"/>
    <w:uiPriority w:val="99"/>
    <w:semiHidden/>
    <w:unhideWhenUsed/>
    <w:rsid w:val="00761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2017-10-02T04:23:00Z</cp:lastPrinted>
  <dcterms:created xsi:type="dcterms:W3CDTF">2016-10-06T04:54:00Z</dcterms:created>
  <dcterms:modified xsi:type="dcterms:W3CDTF">2018-01-11T02:04:00Z</dcterms:modified>
</cp:coreProperties>
</file>